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both"/>
        <w:textAlignment w:val="auto"/>
        <w:rPr>
          <w:rFonts w:ascii="方正楷体_GBK" w:eastAsia="方正楷体_GBK" w:cs="方正楷体_GBK" w:hint="eastAsia"/>
          <w:b/>
          <w:bCs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ascii="方正楷体_GBK" w:eastAsia="方正楷体_GBK" w:cs="方正楷体_GBK" w:hint="eastAsia"/>
          <w:b/>
          <w:bCs/>
          <w:kern w:val="0"/>
          <w:sz w:val="24"/>
          <w:szCs w:val="24"/>
          <w:lang w:val="en-US" w:eastAsia="zh-CN"/>
        </w:rPr>
        <w:t>附表1：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center"/>
        <w:textAlignment w:val="auto"/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center"/>
        <w:textAlignment w:val="auto"/>
        <w:rPr>
          <w:rFonts w:ascii="宋体" w:eastAsia="宋体" w:cs="宋体"/>
          <w:kern w:val="0"/>
          <w:sz w:val="21"/>
          <w:szCs w:val="21"/>
          <w:lang w:val="en-US" w:eastAsia="zh-CN"/>
        </w:rPr>
      </w:pPr>
      <w:r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  <w:t>采购需求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5336"/>
        <w:gridCol w:w="1337"/>
        <w:gridCol w:w="845"/>
      </w:tblGrid>
      <w:tr>
        <w:trPr>
          <w:trHeight w:val="665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价格</w:t>
            </w:r>
          </w:p>
        </w:tc>
        <w:tc>
          <w:tcPr>
            <w:tcW w:w="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left"/>
              <w:rPr>
                <w:rFonts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lang w:val="en-US" w:eastAsia="zh-CN"/>
              </w:rPr>
              <w:t>能满足智慧研判工作需求。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在工作模式下，导入10万条级别的数据，最多不得超过5分钟。</w:t>
            </w:r>
          </w:p>
        </w:tc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9万元</w:t>
            </w:r>
          </w:p>
        </w:tc>
        <w:tc>
          <w:tcPr>
            <w:tcW w:w="845" w:type="dxa"/>
            <w:vMerge w:val="restart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c>
          <w:tcPr>
            <w:tcW w:w="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left"/>
              <w:rPr>
                <w:rFonts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lang w:val="en-US" w:eastAsia="zh-CN"/>
              </w:rPr>
              <w:t>同一个任务中，要求能够满足200万条以上级别数据的任意处理。</w:t>
            </w:r>
          </w:p>
        </w:tc>
        <w:tc>
          <w:tcPr>
            <w:tcW w:w="1337" w:type="dxa"/>
            <w:vMerge/>
          </w:tcPr>
          <w:p/>
        </w:tc>
        <w:tc>
          <w:tcPr>
            <w:tcW w:w="845" w:type="dxa"/>
            <w:vMerge/>
          </w:tcPr>
          <w:p/>
        </w:tc>
      </w:tr>
      <w:tr>
        <w:tc>
          <w:tcPr>
            <w:tcW w:w="6102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right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总计：</w:t>
            </w:r>
          </w:p>
        </w:tc>
        <w:tc>
          <w:tcPr>
            <w:tcW w:w="1337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9万元</w:t>
            </w:r>
          </w:p>
        </w:tc>
        <w:tc>
          <w:tcPr>
            <w:tcW w:w="845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</w:pPr>
    </w:p>
    <w:p>
      <w:pPr>
        <w:jc w:val="center"/>
      </w:pPr>
      <w:r>
        <w:rPr>
          <w:rFonts w:ascii="Times New Roman" w:eastAsia="方正仿宋_GBK" w:hAnsi="Times New Roman" w:hint="eastAsia"/>
          <w:sz w:val="32"/>
          <w:szCs w:val="32"/>
          <w:lang w:val="en-US" w:eastAsia="zh-C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楷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21</TotalTime>
  <Application>Yozo_Office</Application>
  <Pages>1</Pages>
  <Words>95</Words>
  <Characters>98</Characters>
  <Lines>22</Lines>
  <Paragraphs>13</Paragraphs>
  <CharactersWithSpaces>118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孙佳乐</cp:lastModifiedBy>
  <cp:revision>0</cp:revision>
  <dcterms:created xsi:type="dcterms:W3CDTF">2025-07-24T00:17:00Z</dcterms:created>
  <dcterms:modified xsi:type="dcterms:W3CDTF">2025-09-19T08:37:15Z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2052-12.1.0.19302</vt:lpwstr>
  </property>
  <property fmtid="{D5CDD505-2E9C-101B-9397-08002B2CF9AE}" pid="3" name="ICV">
    <vt:lpwstr>35F53CBD17F34DCA88E2E6BDD9267C7D_12</vt:lpwstr>
  </property>
</Properties>
</file>